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1E" w:rsidRDefault="00FB3B64">
      <w:pPr>
        <w:spacing w:line="321" w:lineRule="auto"/>
        <w:ind w:left="7943" w:hanging="802"/>
      </w:pPr>
      <w:bookmarkStart w:id="0" w:name="_GoBack"/>
      <w:r>
        <w:t xml:space="preserve">Договор субаренды №___ г. Екатеринбург. </w:t>
      </w:r>
    </w:p>
    <w:p w:rsidR="00657F1E" w:rsidRDefault="00FB3B64">
      <w:pPr>
        <w:spacing w:after="0" w:line="259" w:lineRule="auto"/>
        <w:ind w:left="0" w:right="2" w:firstLine="0"/>
        <w:jc w:val="right"/>
      </w:pPr>
      <w:r>
        <w:t xml:space="preserve">«___» ______________ 20 ____ г.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37"/>
        <w:ind w:left="-3"/>
      </w:pPr>
      <w:r>
        <w:t xml:space="preserve">___________________________________________________________________________, </w:t>
      </w:r>
    </w:p>
    <w:p w:rsidR="00657F1E" w:rsidRDefault="00FB3B64">
      <w:pPr>
        <w:ind w:left="-3"/>
      </w:pPr>
      <w:r>
        <w:t xml:space="preserve">(Фамилия, Имя, Отчество)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ind w:left="-3"/>
      </w:pPr>
      <w:r>
        <w:t xml:space="preserve">именуемый в дальнейшем «Субарендатор», с одной стороны, и ООО «Православный Екатеринбург» именуемое в дальнейшем «Арендатор», в лице директора </w:t>
      </w:r>
      <w:proofErr w:type="spellStart"/>
      <w:r>
        <w:t>Силеева</w:t>
      </w:r>
      <w:proofErr w:type="spellEnd"/>
      <w:r>
        <w:t xml:space="preserve"> Виктора Александровича, действующего на основании Устава, с другой стороны, совместно именуемые Стороны, </w:t>
      </w:r>
      <w:r>
        <w:t xml:space="preserve">заключили настоящий Договор о нижеследующем: </w:t>
      </w:r>
    </w:p>
    <w:p w:rsidR="00657F1E" w:rsidRDefault="00FB3B64">
      <w:pPr>
        <w:spacing w:after="42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ПРЕДМЕТ ДОГОВОРА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after="50"/>
        <w:ind w:hanging="826"/>
      </w:pPr>
      <w:r>
        <w:t xml:space="preserve">Арендатор сдает, а Субарендатор принимает в субаренду охраняемое здание, именуемое в дальнейшем “Усадьба Липовая”. </w:t>
      </w:r>
    </w:p>
    <w:p w:rsidR="00657F1E" w:rsidRDefault="00FB3B64">
      <w:pPr>
        <w:numPr>
          <w:ilvl w:val="1"/>
          <w:numId w:val="1"/>
        </w:numPr>
        <w:ind w:hanging="826"/>
      </w:pPr>
      <w:r>
        <w:t xml:space="preserve">Здание будет использоваться для временного проживания и пользования. </w:t>
      </w:r>
    </w:p>
    <w:p w:rsidR="00657F1E" w:rsidRDefault="00FB3B64">
      <w:pPr>
        <w:numPr>
          <w:ilvl w:val="1"/>
          <w:numId w:val="1"/>
        </w:numPr>
        <w:spacing w:after="50"/>
        <w:ind w:hanging="826"/>
      </w:pPr>
      <w:r>
        <w:t>Су</w:t>
      </w:r>
      <w:r>
        <w:t xml:space="preserve">барендатору одновременно с передачей прав временного пользования Зданием передается право временного пользования той частью земельного участка, которая занята этим Зданием. </w:t>
      </w:r>
    </w:p>
    <w:p w:rsidR="00657F1E" w:rsidRDefault="00FB3B64">
      <w:pPr>
        <w:numPr>
          <w:ilvl w:val="1"/>
          <w:numId w:val="1"/>
        </w:numPr>
        <w:ind w:hanging="826"/>
      </w:pPr>
      <w:r>
        <w:t>Здание передается от Арендатора к Субарендатору и возвращается обратно по актам пр</w:t>
      </w:r>
      <w:r>
        <w:t xml:space="preserve">иема-передачи. </w:t>
      </w:r>
    </w:p>
    <w:p w:rsidR="00657F1E" w:rsidRDefault="00FB3B64">
      <w:pPr>
        <w:numPr>
          <w:ilvl w:val="1"/>
          <w:numId w:val="1"/>
        </w:numPr>
        <w:spacing w:after="29"/>
        <w:ind w:hanging="826"/>
      </w:pPr>
      <w:r>
        <w:t xml:space="preserve">Оборудование и коммуникации, находящиеся в Здании перечислены и описаны в приложении №1 настоящего Договора. </w:t>
      </w:r>
    </w:p>
    <w:p w:rsidR="00657F1E" w:rsidRDefault="00FB3B64">
      <w:pPr>
        <w:spacing w:after="42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СРОК СУБАРЕНДЫ </w:t>
      </w:r>
    </w:p>
    <w:p w:rsidR="00657F1E" w:rsidRDefault="00FB3B64">
      <w:pPr>
        <w:spacing w:after="21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ind w:hanging="826"/>
      </w:pPr>
      <w:r>
        <w:t xml:space="preserve">Срок субаренды составляет______________________________________________________________ </w:t>
      </w:r>
    </w:p>
    <w:p w:rsidR="00657F1E" w:rsidRDefault="00FB3B64">
      <w:pPr>
        <w:spacing w:after="4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ПЕРЕДАЧА ЗДАНИЯ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line="317" w:lineRule="auto"/>
        <w:ind w:hanging="826"/>
      </w:pPr>
      <w:r>
        <w:t>Обязательство Арендатора передать Здание Субарендатору считается исполненным после предоставления его Субарендатору в пользование и подписания Сторонами акта приема-передачи. Уклонение одной из Сторон от подписания акта приема-передачи Здания рассматривает</w:t>
      </w:r>
      <w:r>
        <w:t xml:space="preserve">ся как отказ соответственно Арендатора от исполнения обязанности по передаче имущества, а Субарендатора - от принятия имущества. </w:t>
      </w:r>
    </w:p>
    <w:p w:rsidR="00657F1E" w:rsidRDefault="00FB3B64">
      <w:pPr>
        <w:numPr>
          <w:ilvl w:val="1"/>
          <w:numId w:val="1"/>
        </w:numPr>
        <w:spacing w:after="32"/>
        <w:ind w:hanging="826"/>
      </w:pPr>
      <w:r>
        <w:t>При прекращении настоящего Договора субаренды Здание должно быть возвращено Арендатору с соблюдением правил, предусмотренных п</w:t>
      </w:r>
      <w:r>
        <w:t xml:space="preserve">. 3.1 настоящего договора.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ПЛАТЕЖИ ПО ДОГОВОРУ </w:t>
      </w:r>
    </w:p>
    <w:p w:rsidR="00657F1E" w:rsidRDefault="00FB3B64">
      <w:pPr>
        <w:spacing w:after="6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ind w:hanging="826"/>
      </w:pPr>
      <w:r>
        <w:t xml:space="preserve">Субарендатор </w:t>
      </w:r>
      <w:r>
        <w:tab/>
        <w:t xml:space="preserve">выплачивает </w:t>
      </w:r>
      <w:r>
        <w:tab/>
        <w:t xml:space="preserve">Арендатору </w:t>
      </w:r>
      <w:r>
        <w:tab/>
        <w:t xml:space="preserve">арендную </w:t>
      </w:r>
      <w:r>
        <w:tab/>
        <w:t xml:space="preserve">плату </w:t>
      </w:r>
      <w:r>
        <w:tab/>
        <w:t xml:space="preserve">в </w:t>
      </w:r>
      <w:r>
        <w:tab/>
        <w:t xml:space="preserve">размере </w:t>
      </w:r>
    </w:p>
    <w:p w:rsidR="00657F1E" w:rsidRDefault="00FB3B64">
      <w:pPr>
        <w:ind w:left="-3"/>
      </w:pPr>
      <w:r>
        <w:t>______________________________________________________, в том числе задаток в размере ___________________________________. Фактом поступления оплаты по настоящему Договору считается зачисление денежных средств на расчетный счет, или в кассу Арендатора нали</w:t>
      </w:r>
      <w:r>
        <w:t xml:space="preserve">чными при условии получения подтверждающих платежных документов, идентифицирующих платеж. </w:t>
      </w:r>
    </w:p>
    <w:p w:rsidR="00657F1E" w:rsidRDefault="00FB3B64">
      <w:pPr>
        <w:numPr>
          <w:ilvl w:val="1"/>
          <w:numId w:val="1"/>
        </w:numPr>
        <w:ind w:hanging="826"/>
      </w:pPr>
      <w:r>
        <w:t>Размер арендной платы по настоящему договору фиксированный и может быть изменен путем подписания сторонами дополнительного соглашения, являющегося неотъемлемой часть</w:t>
      </w:r>
      <w:r>
        <w:t xml:space="preserve">ю данного договора. Либо, заключения нового договора.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ОБЯЗАТЕЛЬСТВА АРЕНДАТОРА </w:t>
      </w:r>
    </w:p>
    <w:p w:rsidR="00657F1E" w:rsidRDefault="00FB3B64">
      <w:pPr>
        <w:spacing w:after="4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after="56"/>
        <w:ind w:hanging="826"/>
      </w:pPr>
      <w:r>
        <w:t xml:space="preserve">Арендатор обязан: </w:t>
      </w:r>
    </w:p>
    <w:p w:rsidR="00657F1E" w:rsidRDefault="00FB3B64">
      <w:pPr>
        <w:numPr>
          <w:ilvl w:val="2"/>
          <w:numId w:val="1"/>
        </w:numPr>
        <w:spacing w:line="320" w:lineRule="auto"/>
        <w:ind w:hanging="602"/>
      </w:pPr>
      <w:r>
        <w:t xml:space="preserve">В соответствии с п. 3.1 Договора передать Субарендатору в пользование Здание по акту </w:t>
      </w:r>
      <w:proofErr w:type="spellStart"/>
      <w:r>
        <w:t>приемапередачи</w:t>
      </w:r>
      <w:proofErr w:type="spellEnd"/>
      <w:r>
        <w:t xml:space="preserve">. </w:t>
      </w:r>
    </w:p>
    <w:p w:rsidR="00657F1E" w:rsidRDefault="00FB3B64">
      <w:pPr>
        <w:numPr>
          <w:ilvl w:val="2"/>
          <w:numId w:val="1"/>
        </w:numPr>
        <w:spacing w:after="56"/>
        <w:ind w:hanging="602"/>
      </w:pPr>
      <w:r>
        <w:t xml:space="preserve">Не чинить препятствий Субарендатору в правомерном </w:t>
      </w:r>
      <w:r>
        <w:t xml:space="preserve">использовании арендуемого Здания. </w:t>
      </w:r>
    </w:p>
    <w:p w:rsidR="00657F1E" w:rsidRDefault="00FB3B64">
      <w:pPr>
        <w:numPr>
          <w:ilvl w:val="2"/>
          <w:numId w:val="1"/>
        </w:numPr>
        <w:ind w:hanging="602"/>
      </w:pPr>
      <w:r>
        <w:t>В случае действия непреодолимой силы, как-то: ураганы, землетрясения, наводнения и другие подобные чрезвычайные события, за свой счет немедленно принимать все необходимые меры к устранению последствий и указанных событий.</w:t>
      </w:r>
      <w:r>
        <w:t xml:space="preserve"> Арендатор не возмещает ущерба от чрезвычайных событий лишь в том случае, если докажет, что эти события произошли по вине Субарендатора. </w:t>
      </w:r>
    </w:p>
    <w:p w:rsidR="00657F1E" w:rsidRDefault="00FB3B64">
      <w:pPr>
        <w:numPr>
          <w:ilvl w:val="2"/>
          <w:numId w:val="1"/>
        </w:numPr>
        <w:ind w:hanging="602"/>
      </w:pPr>
      <w:r>
        <w:t>Обеспечить бесперебойную подачу в помещения Здания электроэнергии, теплоснабжения, связи, водоснабжения и канализации,</w:t>
      </w:r>
      <w:r>
        <w:t xml:space="preserve"> кроме случаев, когда это невозможно, ввиду действий непреодолимой силы и других форс-мажорных обстоятельств. 5.1.5. Обеспечить бесперебойное функционирование линий интеркома, подведенных в Здание.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ОБЯЗАТЕЛЬСТВА СУБАРЕНДАТОРА </w:t>
      </w:r>
    </w:p>
    <w:p w:rsidR="00657F1E" w:rsidRDefault="00FB3B64">
      <w:pPr>
        <w:spacing w:after="42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after="56"/>
        <w:ind w:hanging="826"/>
      </w:pPr>
      <w:r>
        <w:t xml:space="preserve">Субарендатор обязан: </w:t>
      </w:r>
    </w:p>
    <w:p w:rsidR="00657F1E" w:rsidRDefault="00FB3B64">
      <w:pPr>
        <w:numPr>
          <w:ilvl w:val="2"/>
          <w:numId w:val="1"/>
        </w:numPr>
        <w:spacing w:after="53"/>
        <w:ind w:hanging="602"/>
      </w:pPr>
      <w:r>
        <w:t xml:space="preserve">Использовать Здание по назначению, указанному в п. 1.2. настоящего Договора. </w:t>
      </w:r>
    </w:p>
    <w:p w:rsidR="00657F1E" w:rsidRDefault="00FB3B64">
      <w:pPr>
        <w:numPr>
          <w:ilvl w:val="2"/>
          <w:numId w:val="1"/>
        </w:numPr>
        <w:ind w:hanging="602"/>
      </w:pPr>
      <w:r>
        <w:t xml:space="preserve">Содержать Здание и его оборудование в исправности и надлежащем санитарном состоянии до сдачи Арендатору, в случае порчи, или уничтожения оборудования или имущества, находящегося </w:t>
      </w:r>
      <w:r>
        <w:t xml:space="preserve">в Здании, по вине Субарендатора, немедленно компенсировать ущерб, путем перечисления средств на банковский счет Арендатора, либо оплатить наличными в кассу Арендатора. </w:t>
      </w:r>
    </w:p>
    <w:p w:rsidR="00657F1E" w:rsidRDefault="00FB3B64">
      <w:pPr>
        <w:numPr>
          <w:ilvl w:val="2"/>
          <w:numId w:val="1"/>
        </w:numPr>
        <w:spacing w:after="30"/>
        <w:ind w:hanging="602"/>
      </w:pPr>
      <w:r>
        <w:t xml:space="preserve">По истечении срока Договора, а также при досрочном его прекращении передать Арендатору </w:t>
      </w:r>
      <w:r>
        <w:t xml:space="preserve">Здание по акту приема-передачи. </w:t>
      </w:r>
    </w:p>
    <w:p w:rsidR="00657F1E" w:rsidRDefault="00FB3B64">
      <w:pPr>
        <w:numPr>
          <w:ilvl w:val="2"/>
          <w:numId w:val="1"/>
        </w:numPr>
        <w:spacing w:after="50"/>
        <w:ind w:hanging="602"/>
      </w:pPr>
      <w:r>
        <w:t xml:space="preserve">Хранить весь мусор и отходы в соответствующем контейнере, или в других местах, указанных Арендатором в специальных пакетах. </w:t>
      </w:r>
    </w:p>
    <w:p w:rsidR="00657F1E" w:rsidRDefault="00FB3B64">
      <w:pPr>
        <w:numPr>
          <w:ilvl w:val="2"/>
          <w:numId w:val="1"/>
        </w:numPr>
        <w:spacing w:after="56"/>
        <w:ind w:hanging="602"/>
      </w:pPr>
      <w:r>
        <w:t xml:space="preserve">Обеспечить уборку Территории и мест общего пользования на Территории, прилегающей к Зданию. </w:t>
      </w:r>
    </w:p>
    <w:p w:rsidR="00657F1E" w:rsidRDefault="00FB3B64">
      <w:pPr>
        <w:numPr>
          <w:ilvl w:val="2"/>
          <w:numId w:val="1"/>
        </w:numPr>
        <w:spacing w:line="323" w:lineRule="auto"/>
        <w:ind w:hanging="602"/>
      </w:pPr>
      <w:r>
        <w:t>Незам</w:t>
      </w:r>
      <w:r>
        <w:t xml:space="preserve">едлительно информировать Арендатора при получении каких-либо уведомлений, приказов, требований, указаний по поводу сдаваемого в субаренду Здания, а также обо всем случившемся. </w:t>
      </w:r>
    </w:p>
    <w:p w:rsidR="00657F1E" w:rsidRDefault="00FB3B64">
      <w:pPr>
        <w:numPr>
          <w:ilvl w:val="2"/>
          <w:numId w:val="1"/>
        </w:numPr>
        <w:spacing w:after="32"/>
        <w:ind w:hanging="602"/>
      </w:pPr>
      <w:r>
        <w:t xml:space="preserve">Немедленно информировать Арендатора о признаках аварийного состояния сантехнического, отопительного, электротехнического и иного оборудования в Здании. </w:t>
      </w:r>
    </w:p>
    <w:p w:rsidR="00657F1E" w:rsidRDefault="00FB3B64">
      <w:pPr>
        <w:spacing w:after="42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ПРАВА АРЕНДАТОРА </w:t>
      </w:r>
    </w:p>
    <w:p w:rsidR="00657F1E" w:rsidRDefault="00FB3B64">
      <w:pPr>
        <w:spacing w:after="43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ind w:hanging="826"/>
      </w:pPr>
      <w:r>
        <w:t xml:space="preserve">Арендатор, или его представитель (в том числе собственник) имеет право: </w:t>
      </w:r>
    </w:p>
    <w:p w:rsidR="00657F1E" w:rsidRDefault="00FB3B64">
      <w:pPr>
        <w:numPr>
          <w:ilvl w:val="2"/>
          <w:numId w:val="1"/>
        </w:numPr>
        <w:ind w:hanging="602"/>
      </w:pPr>
      <w:r>
        <w:t>Входить в Здание в любое время с целью контроля состояния помещений Здания или производства необходимых ремонтных работ, подсоединения и использования всех коммуникаций и оборудования, которые находятся внутри помещения или составляют часть его, а также дл</w:t>
      </w:r>
      <w:r>
        <w:t xml:space="preserve">я установки, проверки, ремонта, обновления и обслуживания всех соседних помещений и мест общего пользования и для выполнения обязательств Арендатора по настоящему Договору. </w:t>
      </w:r>
    </w:p>
    <w:p w:rsidR="00657F1E" w:rsidRDefault="00FB3B64">
      <w:pPr>
        <w:numPr>
          <w:ilvl w:val="2"/>
          <w:numId w:val="1"/>
        </w:numPr>
        <w:ind w:hanging="602"/>
      </w:pPr>
      <w:r>
        <w:t>После уведомления Субарендатора о предстоящем освобождении Здания или его части Ар</w:t>
      </w:r>
      <w:r>
        <w:t xml:space="preserve">ендатор вправе показывать освобождаемые помещения потенциальным Субарендаторам. Визиты Арендатора в указанные помещения не должны существенным образом ограничивать возможность пользования Зданием Субарендатором. </w:t>
      </w:r>
    </w:p>
    <w:p w:rsidR="00657F1E" w:rsidRDefault="00FB3B64">
      <w:pPr>
        <w:numPr>
          <w:ilvl w:val="2"/>
          <w:numId w:val="1"/>
        </w:numPr>
        <w:spacing w:after="32"/>
        <w:ind w:hanging="602"/>
      </w:pPr>
      <w:r>
        <w:t>В случае окончания срока субаренды, Арендат</w:t>
      </w:r>
      <w:r>
        <w:t xml:space="preserve">ор вправе ограничить доступ Субарендатора в здание, или отдельной его части, а также на территорию, прилегающую к зданию. </w:t>
      </w:r>
    </w:p>
    <w:p w:rsidR="00657F1E" w:rsidRDefault="00FB3B64">
      <w:pPr>
        <w:numPr>
          <w:ilvl w:val="2"/>
          <w:numId w:val="1"/>
        </w:numPr>
        <w:ind w:hanging="602"/>
      </w:pPr>
      <w:r>
        <w:t xml:space="preserve">Арендатор вправе заключать договора на охрану здания, имущества, находящегося в здании, также прилегающей территории, также договора </w:t>
      </w:r>
      <w:r>
        <w:t xml:space="preserve">на охрану общественного порядка с охранными структурами, имеющими соответствующую лицензию, без согласования с Субарендатором. </w:t>
      </w:r>
    </w:p>
    <w:p w:rsidR="00657F1E" w:rsidRDefault="00FB3B64">
      <w:pPr>
        <w:spacing w:after="43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ПРАВА СУБАРЕНДАТОРА </w:t>
      </w:r>
    </w:p>
    <w:p w:rsidR="00657F1E" w:rsidRDefault="00FB3B64">
      <w:pPr>
        <w:spacing w:after="43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ind w:hanging="826"/>
      </w:pPr>
      <w:r>
        <w:t xml:space="preserve">Субарендатор имеет право: </w:t>
      </w:r>
    </w:p>
    <w:p w:rsidR="00657F1E" w:rsidRDefault="00FB3B64">
      <w:pPr>
        <w:numPr>
          <w:ilvl w:val="2"/>
          <w:numId w:val="1"/>
        </w:numPr>
        <w:spacing w:after="50"/>
        <w:ind w:hanging="602"/>
      </w:pPr>
      <w:r>
        <w:t>Использовать (с предварительного согласия Арендатора) все коммуникации и обо</w:t>
      </w:r>
      <w:r>
        <w:t xml:space="preserve">рудование, обслуживающие Здание. </w:t>
      </w:r>
    </w:p>
    <w:p w:rsidR="00657F1E" w:rsidRDefault="00FB3B64">
      <w:pPr>
        <w:numPr>
          <w:ilvl w:val="2"/>
          <w:numId w:val="1"/>
        </w:numPr>
        <w:ind w:hanging="602"/>
      </w:pPr>
      <w:r>
        <w:t xml:space="preserve">Проходить в помещения Здания и использовать их для целей, для которых они предназначаются. </w:t>
      </w:r>
    </w:p>
    <w:p w:rsidR="00657F1E" w:rsidRDefault="00FB3B64">
      <w:pPr>
        <w:numPr>
          <w:ilvl w:val="2"/>
          <w:numId w:val="1"/>
        </w:numPr>
        <w:ind w:hanging="602"/>
      </w:pPr>
      <w:r>
        <w:t>По согласованию с Арендатором за свой счет и своими силами устанавливать или демонтировать снаружи Здания, а также внутри Здания в</w:t>
      </w:r>
      <w:r>
        <w:t xml:space="preserve"> месте, видимом снаружи, какие-либо рекламные объявления, вывески, доски для агентских сообщений, плакаты, цифры, буквы, стойки, флаги, а также установить свою фирменную вывеску на входе на Территорию при условии, что ее дизайн, стиль, размеры и расположен</w:t>
      </w:r>
      <w:r>
        <w:t xml:space="preserve">ие будут соответствовать требованиям, предъявляемым для такой рекламы. </w:t>
      </w:r>
    </w:p>
    <w:p w:rsidR="00657F1E" w:rsidRDefault="00FB3B64">
      <w:pPr>
        <w:numPr>
          <w:ilvl w:val="2"/>
          <w:numId w:val="1"/>
        </w:numPr>
        <w:spacing w:after="50"/>
        <w:ind w:hanging="602"/>
      </w:pPr>
      <w:r>
        <w:t xml:space="preserve">Производить уборку помещений Здания при условии соблюдения правил пожарной и иной безопасности без предварительного согласия Арендатора. </w:t>
      </w:r>
    </w:p>
    <w:p w:rsidR="00657F1E" w:rsidRDefault="00FB3B64">
      <w:pPr>
        <w:numPr>
          <w:ilvl w:val="2"/>
          <w:numId w:val="1"/>
        </w:numPr>
        <w:ind w:hanging="602"/>
      </w:pPr>
      <w:r>
        <w:t>В любое время отказаться от Договора, письменн</w:t>
      </w:r>
      <w:r>
        <w:t xml:space="preserve">о известив Арендатора об этом за 48 часов. </w:t>
      </w:r>
    </w:p>
    <w:p w:rsidR="00657F1E" w:rsidRDefault="00FB3B64">
      <w:pPr>
        <w:numPr>
          <w:ilvl w:val="2"/>
          <w:numId w:val="1"/>
        </w:numPr>
        <w:ind w:hanging="602"/>
      </w:pPr>
      <w:r>
        <w:t>Субарендатор не вправе заключать договора на охрану здания, имущества, находящегося в здании, также личного имущества, также прилегающей территории, также договора на охрану общественного порядка с охранными стру</w:t>
      </w:r>
      <w:r>
        <w:t xml:space="preserve">ктурами. </w:t>
      </w:r>
    </w:p>
    <w:p w:rsidR="00657F1E" w:rsidRDefault="00FB3B64">
      <w:pPr>
        <w:spacing w:after="42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РАЗРЕШЕНИЕ СПОРОВ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after="38"/>
        <w:ind w:hanging="826"/>
      </w:pPr>
      <w:r>
        <w:t xml:space="preserve">Все споры, возникающие из настоящего Договора или в связи с ним, будут разрешаться путем переговоров между Сторонами. 9.2. В случае не урегулирования споров путем переговоров они подлежат рассмотрению в суде.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ОТВЕТСТВЕННОСТЬ СТОРОН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after="30"/>
        <w:ind w:hanging="826"/>
      </w:pPr>
      <w:r>
        <w:t xml:space="preserve"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РФ. </w:t>
      </w:r>
    </w:p>
    <w:p w:rsidR="00657F1E" w:rsidRDefault="00FB3B64">
      <w:pPr>
        <w:numPr>
          <w:ilvl w:val="1"/>
          <w:numId w:val="1"/>
        </w:numPr>
        <w:spacing w:after="31"/>
        <w:ind w:hanging="826"/>
      </w:pPr>
      <w:r>
        <w:t>Каждая из Сторон, причинившая неисполнением или ненадлежащим испол</w:t>
      </w:r>
      <w:r>
        <w:t xml:space="preserve">нением своих обязательств по Договору ущерб другой Стороне, обязана полностью возместить другой Стороне причиненные убытки, включая упущенную выгоду. </w:t>
      </w:r>
    </w:p>
    <w:p w:rsidR="00657F1E" w:rsidRDefault="00FB3B64">
      <w:pPr>
        <w:numPr>
          <w:ilvl w:val="1"/>
          <w:numId w:val="1"/>
        </w:numPr>
        <w:ind w:hanging="826"/>
      </w:pPr>
      <w:r>
        <w:t>Арендатор отвечает за недостатки сданного в субаренду имущества, полностью или частично препятствующие по</w:t>
      </w:r>
      <w:r>
        <w:t>льзованию им. Арендатор не отвечает за недостатки сданного в субаренду имущества, которые были им оговорены при заключении Договора субаренды или были заранее известны Субарендатору, либо должны были быть визуально обнаружены Субарендатором во время осмотр</w:t>
      </w:r>
      <w:r>
        <w:t xml:space="preserve">а имущества или проверки его исправности при заключении Договора. </w:t>
      </w:r>
    </w:p>
    <w:p w:rsidR="00657F1E" w:rsidRDefault="00FB3B64">
      <w:pPr>
        <w:numPr>
          <w:ilvl w:val="1"/>
          <w:numId w:val="1"/>
        </w:numPr>
        <w:spacing w:after="32"/>
        <w:ind w:hanging="826"/>
      </w:pPr>
      <w:r>
        <w:t xml:space="preserve">В случае просрочки платежей в счет арендной платы по вине Субарендатора, он уплачивает Арендатору пени в размере 1 % от суммы просрочки за каждый день просрочки. </w:t>
      </w:r>
    </w:p>
    <w:p w:rsidR="00657F1E" w:rsidRDefault="00FB3B64">
      <w:pPr>
        <w:numPr>
          <w:ilvl w:val="1"/>
          <w:numId w:val="1"/>
        </w:numPr>
        <w:spacing w:after="31"/>
        <w:ind w:hanging="826"/>
      </w:pPr>
      <w:r>
        <w:t>Уплата неустойки и возмеще</w:t>
      </w:r>
      <w:r>
        <w:t xml:space="preserve">ние убытков не освобождает виновную Сторону от исполнения обязательств по Договору. </w:t>
      </w:r>
    </w:p>
    <w:p w:rsidR="00657F1E" w:rsidRDefault="00FB3B64">
      <w:pPr>
        <w:spacing w:after="43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РАСТОРЖЕНИЕ ДОГОВОРА </w:t>
      </w:r>
    </w:p>
    <w:p w:rsidR="00657F1E" w:rsidRDefault="00FB3B64">
      <w:pPr>
        <w:spacing w:after="0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after="32"/>
        <w:ind w:hanging="826"/>
      </w:pPr>
      <w:r>
        <w:t>Настоящий Договор может быть расторгнут или изменен в любой момент по взаимному соглашению Сторон, оформленному в виде дополнительного соглашения</w:t>
      </w:r>
      <w:r>
        <w:t xml:space="preserve">. </w:t>
      </w:r>
    </w:p>
    <w:p w:rsidR="00657F1E" w:rsidRDefault="00FB3B64">
      <w:pPr>
        <w:numPr>
          <w:ilvl w:val="1"/>
          <w:numId w:val="1"/>
        </w:numPr>
        <w:spacing w:after="27"/>
        <w:ind w:hanging="826"/>
      </w:pPr>
      <w:r>
        <w:t xml:space="preserve">По требованию Арендатора настоящий Договор аренды может быть досрочно расторгнут в любой момент. </w:t>
      </w:r>
    </w:p>
    <w:p w:rsidR="00657F1E" w:rsidRDefault="00FB3B64">
      <w:pPr>
        <w:numPr>
          <w:ilvl w:val="1"/>
          <w:numId w:val="1"/>
        </w:numPr>
        <w:spacing w:after="50"/>
        <w:ind w:hanging="826"/>
      </w:pPr>
      <w:r>
        <w:t xml:space="preserve">Арендатор вправе требовать досрочного расторжения Договора путем письменного, или устного уведомления о досрочном расторжении. </w:t>
      </w:r>
    </w:p>
    <w:p w:rsidR="00657F1E" w:rsidRDefault="00FB3B64">
      <w:pPr>
        <w:numPr>
          <w:ilvl w:val="1"/>
          <w:numId w:val="1"/>
        </w:numPr>
        <w:spacing w:after="56"/>
        <w:ind w:hanging="826"/>
      </w:pPr>
      <w:r>
        <w:t xml:space="preserve">По </w:t>
      </w:r>
      <w:r>
        <w:t xml:space="preserve">требованию Субарендатора Договор аренды может быть досрочно расторгнут в случаях, когда: </w:t>
      </w:r>
    </w:p>
    <w:p w:rsidR="00657F1E" w:rsidRDefault="00FB3B64">
      <w:pPr>
        <w:numPr>
          <w:ilvl w:val="2"/>
          <w:numId w:val="1"/>
        </w:numPr>
        <w:spacing w:after="56"/>
        <w:ind w:hanging="602"/>
      </w:pPr>
      <w:r>
        <w:t xml:space="preserve">Арендатор не предоставляет Здание в пользование Субарендатору. </w:t>
      </w:r>
    </w:p>
    <w:p w:rsidR="00657F1E" w:rsidRDefault="00FB3B64">
      <w:pPr>
        <w:numPr>
          <w:ilvl w:val="2"/>
          <w:numId w:val="1"/>
        </w:numPr>
        <w:spacing w:after="50"/>
        <w:ind w:hanging="602"/>
      </w:pPr>
      <w:r>
        <w:t xml:space="preserve">Арендатор не производит являющийся его обязанностью капитальный ремонт Здания. </w:t>
      </w:r>
    </w:p>
    <w:p w:rsidR="00657F1E" w:rsidRDefault="00FB3B64">
      <w:pPr>
        <w:numPr>
          <w:ilvl w:val="2"/>
          <w:numId w:val="1"/>
        </w:numPr>
        <w:spacing w:line="321" w:lineRule="auto"/>
        <w:ind w:hanging="602"/>
      </w:pPr>
      <w:r>
        <w:t>Здание в силу обстояте</w:t>
      </w:r>
      <w:r>
        <w:t xml:space="preserve">льств, за которые Субарендатор не отвечает, окажется в состоянии, не пригодном для использования. </w:t>
      </w:r>
    </w:p>
    <w:p w:rsidR="00657F1E" w:rsidRDefault="00FB3B64">
      <w:pPr>
        <w:spacing w:after="43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ЗАКЛЮЧИТЕЛЬНЫЕ ПОЛОЖЕНИЯ </w:t>
      </w:r>
    </w:p>
    <w:p w:rsidR="00657F1E" w:rsidRDefault="00FB3B64">
      <w:pPr>
        <w:spacing w:after="43" w:line="259" w:lineRule="auto"/>
        <w:ind w:left="1" w:firstLine="0"/>
        <w:jc w:val="left"/>
      </w:pPr>
      <w:r>
        <w:t xml:space="preserve"> </w:t>
      </w:r>
    </w:p>
    <w:p w:rsidR="00657F1E" w:rsidRDefault="00FB3B64">
      <w:pPr>
        <w:numPr>
          <w:ilvl w:val="1"/>
          <w:numId w:val="1"/>
        </w:numPr>
        <w:spacing w:line="320" w:lineRule="auto"/>
        <w:ind w:hanging="826"/>
      </w:pPr>
      <w:r>
        <w:t>Реорганизация организации-арендатора, а также перемена собственника Здания не являются основанием для изменения или расторжения</w:t>
      </w:r>
      <w:r>
        <w:t xml:space="preserve"> Договора. </w:t>
      </w:r>
    </w:p>
    <w:p w:rsidR="00657F1E" w:rsidRDefault="00FB3B64">
      <w:pPr>
        <w:numPr>
          <w:ilvl w:val="1"/>
          <w:numId w:val="1"/>
        </w:numPr>
        <w:ind w:hanging="826"/>
      </w:pPr>
      <w:r>
        <w:t>В течение срока действия настоящего Договора и 3 (трех) лет по окончании его действия, все сведения, сообщаемые Сторонами друг другу в связи с исполнением своих договорных обязательств, являются конфиденциальной информацией и не могут быть пере</w:t>
      </w:r>
      <w:r>
        <w:t xml:space="preserve">даны одной из Сторон каким-либо третьим лицам без предварительного получения согласия другой Стороны. </w:t>
      </w:r>
    </w:p>
    <w:p w:rsidR="00657F1E" w:rsidRDefault="00FB3B64">
      <w:pPr>
        <w:numPr>
          <w:ilvl w:val="1"/>
          <w:numId w:val="1"/>
        </w:numPr>
        <w:ind w:hanging="826"/>
      </w:pPr>
      <w:r>
        <w:t xml:space="preserve">Во всем остальном, не предусмотренном настоящим Договором, Стороны будут руководствоваться </w:t>
      </w:r>
    </w:p>
    <w:p w:rsidR="00657F1E" w:rsidRDefault="00657F1E">
      <w:pPr>
        <w:sectPr w:rsidR="00657F1E">
          <w:pgSz w:w="11906" w:h="16838"/>
          <w:pgMar w:top="749" w:right="846" w:bottom="1165" w:left="1701" w:header="720" w:footer="720" w:gutter="0"/>
          <w:cols w:space="720"/>
        </w:sectPr>
      </w:pPr>
    </w:p>
    <w:p w:rsidR="00657F1E" w:rsidRDefault="00FB3B64">
      <w:pPr>
        <w:ind w:left="-3"/>
      </w:pPr>
      <w:r>
        <w:t xml:space="preserve">действующим законодательством РФ.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numPr>
          <w:ilvl w:val="0"/>
          <w:numId w:val="1"/>
        </w:numPr>
        <w:ind w:hanging="302"/>
      </w:pPr>
      <w:r>
        <w:t xml:space="preserve">АДРЕСА И РЕКВИЗИТЫ СТОРОН </w:t>
      </w:r>
    </w:p>
    <w:tbl>
      <w:tblPr>
        <w:tblStyle w:val="TableGrid"/>
        <w:tblpPr w:vertAnchor="text" w:horzAnchor="margin" w:tblpX="2" w:tblpY="228"/>
        <w:tblOverlap w:val="never"/>
        <w:tblW w:w="6943" w:type="dxa"/>
        <w:tblInd w:w="0" w:type="dxa"/>
        <w:tblCellMar>
          <w:top w:w="6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157"/>
      </w:tblGrid>
      <w:tr w:rsidR="00657F1E">
        <w:trPr>
          <w:trHeight w:val="325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7F1E" w:rsidRDefault="00FB3B64">
            <w:pPr>
              <w:spacing w:after="33" w:line="285" w:lineRule="auto"/>
              <w:ind w:left="0" w:right="218" w:firstLine="0"/>
              <w:jc w:val="left"/>
            </w:pPr>
            <w:r>
              <w:t xml:space="preserve">Общество </w:t>
            </w:r>
            <w:r>
              <w:tab/>
              <w:t xml:space="preserve">с </w:t>
            </w:r>
            <w:r>
              <w:tab/>
              <w:t xml:space="preserve">ограниченной </w:t>
            </w:r>
            <w:r>
              <w:tab/>
              <w:t>ответственностью «Православный Екатеринбург</w:t>
            </w:r>
            <w:proofErr w:type="gramStart"/>
            <w:r>
              <w:t>»:  Юридический</w:t>
            </w:r>
            <w:proofErr w:type="gramEnd"/>
            <w:r>
              <w:t xml:space="preserve"> адрес 620012, г. Екатеринбург, ул. Первомайская д. 15, оф. 725.  </w:t>
            </w:r>
          </w:p>
          <w:p w:rsidR="00657F1E" w:rsidRDefault="00FB3B64">
            <w:pPr>
              <w:spacing w:after="59" w:line="259" w:lineRule="auto"/>
              <w:ind w:left="0" w:firstLine="0"/>
              <w:jc w:val="left"/>
            </w:pPr>
            <w:r>
              <w:t xml:space="preserve">Фактический адрес г. Екатеринбург, п. </w:t>
            </w:r>
            <w:proofErr w:type="spellStart"/>
            <w:r>
              <w:t>Шувакиш</w:t>
            </w:r>
            <w:proofErr w:type="spellEnd"/>
            <w:r>
              <w:t xml:space="preserve">. </w:t>
            </w:r>
          </w:p>
          <w:p w:rsidR="00657F1E" w:rsidRDefault="00FB3B64">
            <w:pPr>
              <w:spacing w:after="59" w:line="259" w:lineRule="auto"/>
              <w:ind w:left="0" w:firstLine="0"/>
              <w:jc w:val="left"/>
            </w:pPr>
            <w:r>
              <w:t xml:space="preserve">Телефон (343) 3611190  </w:t>
            </w:r>
          </w:p>
          <w:p w:rsidR="00657F1E" w:rsidRDefault="00FB3B64">
            <w:pPr>
              <w:spacing w:after="3" w:line="319" w:lineRule="auto"/>
              <w:ind w:left="0" w:right="1316" w:firstLine="0"/>
              <w:jc w:val="left"/>
            </w:pPr>
            <w:r>
              <w:t xml:space="preserve">ИНН 6670349107 КПП 667001007 ОГРН 1116670024467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Расчетный счет 40702810105020003416 </w:t>
            </w:r>
          </w:p>
          <w:p w:rsidR="00657F1E" w:rsidRDefault="00FB3B64">
            <w:pPr>
              <w:spacing w:after="19" w:line="302" w:lineRule="auto"/>
              <w:ind w:left="0" w:firstLine="0"/>
            </w:pPr>
            <w:r>
              <w:t xml:space="preserve">Полное наименование банка Филиал № 6602 Банка ВТБ 24 (ЗАО) </w:t>
            </w:r>
          </w:p>
          <w:p w:rsidR="00657F1E" w:rsidRDefault="00FB3B64">
            <w:pPr>
              <w:spacing w:after="59" w:line="259" w:lineRule="auto"/>
              <w:ind w:left="0" w:firstLine="0"/>
              <w:jc w:val="left"/>
            </w:pPr>
            <w:r>
              <w:t xml:space="preserve">Корреспондентский счет 30101810400000000905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БИК 046568905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657F1E" w:rsidRDefault="00FB3B64">
            <w:pPr>
              <w:spacing w:after="0" w:line="319" w:lineRule="auto"/>
              <w:ind w:left="0" w:firstLine="0"/>
              <w:jc w:val="left"/>
            </w:pPr>
            <w:r>
              <w:t xml:space="preserve">Данные Субарендатора: Фамилия, имя, отчество: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Паспорт: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42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Почтовый адрес: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40" w:line="259" w:lineRule="auto"/>
              <w:ind w:left="0" w:firstLine="0"/>
              <w:jc w:val="left"/>
            </w:pPr>
            <w:r>
              <w:t xml:space="preserve"> </w:t>
            </w:r>
          </w:p>
          <w:p w:rsidR="00657F1E" w:rsidRDefault="00FB3B64">
            <w:pPr>
              <w:spacing w:after="55" w:line="259" w:lineRule="auto"/>
              <w:ind w:left="0" w:firstLine="0"/>
              <w:jc w:val="left"/>
            </w:pPr>
            <w:r>
              <w:t xml:space="preserve">Телефон: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 xml:space="preserve">Факс: </w:t>
            </w:r>
          </w:p>
          <w:p w:rsidR="00657F1E" w:rsidRDefault="00FB3B64">
            <w:pPr>
              <w:spacing w:after="0" w:line="259" w:lineRule="auto"/>
              <w:ind w:left="0" w:firstLine="0"/>
              <w:jc w:val="left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</w:p>
        </w:tc>
      </w:tr>
    </w:tbl>
    <w:p w:rsidR="00657F1E" w:rsidRDefault="00FB3B64">
      <w:pPr>
        <w:spacing w:after="3197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4786" w:firstLine="0"/>
        <w:jc w:val="center"/>
      </w:pPr>
      <w:r>
        <w:t xml:space="preserve"> </w:t>
      </w:r>
    </w:p>
    <w:p w:rsidR="00657F1E" w:rsidRDefault="00657F1E">
      <w:pPr>
        <w:sectPr w:rsidR="00657F1E">
          <w:type w:val="continuous"/>
          <w:pgSz w:w="11906" w:h="16838"/>
          <w:pgMar w:top="749" w:right="5369" w:bottom="1169" w:left="1701" w:header="720" w:footer="720" w:gutter="0"/>
          <w:cols w:space="720"/>
        </w:sectPr>
      </w:pP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</w:pPr>
      <w:r>
        <w:t xml:space="preserve"> </w:t>
      </w:r>
    </w:p>
    <w:p w:rsidR="00657F1E" w:rsidRDefault="00FB3B64">
      <w:pPr>
        <w:ind w:left="-3"/>
      </w:pPr>
      <w:r>
        <w:t xml:space="preserve">ПРИЛОЖЕНИЕ №1 (СПИСОК ОБОРУДОВАНИЯ). </w:t>
      </w:r>
    </w:p>
    <w:p w:rsidR="00657F1E" w:rsidRDefault="00FB3B64">
      <w:pPr>
        <w:spacing w:after="0" w:line="259" w:lineRule="auto"/>
        <w:ind w:left="2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2" w:firstLine="0"/>
        <w:jc w:val="left"/>
      </w:pPr>
      <w:r>
        <w:t xml:space="preserve"> </w:t>
      </w:r>
    </w:p>
    <w:p w:rsidR="00657F1E" w:rsidRDefault="00FB3B64">
      <w:pPr>
        <w:spacing w:after="39" w:line="259" w:lineRule="auto"/>
        <w:ind w:left="2" w:firstLine="0"/>
        <w:jc w:val="left"/>
      </w:pPr>
      <w:r>
        <w:t xml:space="preserve"> </w:t>
      </w:r>
    </w:p>
    <w:p w:rsidR="00657F1E" w:rsidRDefault="00FB3B64">
      <w:pPr>
        <w:spacing w:after="52"/>
        <w:ind w:left="-3"/>
      </w:pPr>
      <w:r>
        <w:t xml:space="preserve">1 этаж. </w:t>
      </w:r>
    </w:p>
    <w:p w:rsidR="00657F1E" w:rsidRDefault="00FB3B64">
      <w:pPr>
        <w:spacing w:after="51"/>
        <w:ind w:left="-3"/>
      </w:pPr>
      <w:r>
        <w:t xml:space="preserve">Телевизор моноблок «LG» (32LG40) - 2 шт. </w:t>
      </w:r>
    </w:p>
    <w:p w:rsidR="00657F1E" w:rsidRDefault="00FB3B64">
      <w:pPr>
        <w:spacing w:after="42"/>
        <w:ind w:left="-3"/>
      </w:pPr>
      <w:r>
        <w:t>Телевизор ЖК «</w:t>
      </w:r>
      <w:proofErr w:type="spellStart"/>
      <w:r>
        <w:t>Samsung</w:t>
      </w:r>
      <w:proofErr w:type="spellEnd"/>
      <w:r>
        <w:t xml:space="preserve">» </w:t>
      </w:r>
      <w:proofErr w:type="gramStart"/>
      <w:r>
        <w:t>( LE</w:t>
      </w:r>
      <w:proofErr w:type="gramEnd"/>
      <w:r>
        <w:t xml:space="preserve">40B531P7W) - 1шт. </w:t>
      </w:r>
    </w:p>
    <w:p w:rsidR="00657F1E" w:rsidRDefault="00FB3B64">
      <w:pPr>
        <w:spacing w:after="39"/>
        <w:ind w:left="-3"/>
      </w:pPr>
      <w:r>
        <w:t>Холодильник «</w:t>
      </w:r>
      <w:proofErr w:type="spellStart"/>
      <w:r>
        <w:t>Позис</w:t>
      </w:r>
      <w:proofErr w:type="spellEnd"/>
      <w:r>
        <w:t xml:space="preserve">» (ХФ-250-1) - 1 шт. </w:t>
      </w:r>
    </w:p>
    <w:p w:rsidR="00657F1E" w:rsidRDefault="00FB3B64">
      <w:pPr>
        <w:spacing w:after="40"/>
        <w:ind w:left="-3"/>
      </w:pPr>
      <w:r>
        <w:t>Муз. Центр с DVD «</w:t>
      </w:r>
      <w:proofErr w:type="spellStart"/>
      <w:r>
        <w:t>Samsung</w:t>
      </w:r>
      <w:proofErr w:type="spellEnd"/>
      <w:r>
        <w:t xml:space="preserve">» (MAX-DG53R) - 1шт. </w:t>
      </w:r>
    </w:p>
    <w:p w:rsidR="00657F1E" w:rsidRDefault="00FB3B64">
      <w:pPr>
        <w:spacing w:line="317" w:lineRule="auto"/>
        <w:ind w:left="-3" w:right="2429"/>
      </w:pPr>
      <w:r>
        <w:t>Муз. Центр с DVD «</w:t>
      </w:r>
      <w:proofErr w:type="spellStart"/>
      <w:r>
        <w:t>Samsung</w:t>
      </w:r>
      <w:proofErr w:type="spellEnd"/>
      <w:r>
        <w:t>» (MM-DG25) - 1шт. Чайник «</w:t>
      </w:r>
      <w:proofErr w:type="spellStart"/>
      <w:r>
        <w:t>Bosch</w:t>
      </w:r>
      <w:proofErr w:type="spellEnd"/>
      <w:r>
        <w:t xml:space="preserve">» (TWK6801) -1 шт. </w:t>
      </w:r>
    </w:p>
    <w:p w:rsidR="00657F1E" w:rsidRDefault="00FB3B64">
      <w:pPr>
        <w:spacing w:after="51"/>
        <w:ind w:left="-3"/>
      </w:pPr>
      <w:r>
        <w:t>Смесители «</w:t>
      </w:r>
      <w:proofErr w:type="spellStart"/>
      <w:r>
        <w:t>Grohe</w:t>
      </w:r>
      <w:proofErr w:type="spellEnd"/>
      <w:r>
        <w:t xml:space="preserve">» - 2 шт. </w:t>
      </w:r>
    </w:p>
    <w:p w:rsidR="00657F1E" w:rsidRDefault="00FB3B64">
      <w:pPr>
        <w:spacing w:after="51"/>
        <w:ind w:left="-3"/>
      </w:pPr>
      <w:r>
        <w:t>Смесители «</w:t>
      </w:r>
      <w:proofErr w:type="spellStart"/>
      <w:r>
        <w:t>Crystal</w:t>
      </w:r>
      <w:proofErr w:type="spellEnd"/>
      <w:r>
        <w:t xml:space="preserve">» - 2 шт. </w:t>
      </w:r>
    </w:p>
    <w:p w:rsidR="00657F1E" w:rsidRDefault="00FB3B64">
      <w:pPr>
        <w:spacing w:after="50"/>
        <w:ind w:left="-3"/>
      </w:pPr>
      <w:r>
        <w:t>Душевая лейка «</w:t>
      </w:r>
      <w:proofErr w:type="spellStart"/>
      <w:r>
        <w:t>Crystal</w:t>
      </w:r>
      <w:proofErr w:type="spellEnd"/>
      <w:r>
        <w:t xml:space="preserve">» - 1 шт. </w:t>
      </w:r>
    </w:p>
    <w:p w:rsidR="00657F1E" w:rsidRDefault="00FB3B64">
      <w:pPr>
        <w:spacing w:after="51"/>
        <w:ind w:left="-3"/>
      </w:pPr>
      <w:r>
        <w:t>Раковина «</w:t>
      </w:r>
      <w:proofErr w:type="spellStart"/>
      <w:r>
        <w:t>Jika</w:t>
      </w:r>
      <w:proofErr w:type="spellEnd"/>
      <w:r>
        <w:t xml:space="preserve">» - 1 шт. </w:t>
      </w:r>
    </w:p>
    <w:p w:rsidR="00657F1E" w:rsidRDefault="00FB3B64">
      <w:pPr>
        <w:spacing w:after="49"/>
        <w:ind w:left="-3"/>
      </w:pPr>
      <w:r>
        <w:t>Унитаз «</w:t>
      </w:r>
      <w:proofErr w:type="spellStart"/>
      <w:r>
        <w:t>Jika</w:t>
      </w:r>
      <w:proofErr w:type="spellEnd"/>
      <w:r>
        <w:t xml:space="preserve">» -1 шт. </w:t>
      </w:r>
    </w:p>
    <w:p w:rsidR="00657F1E" w:rsidRDefault="00FB3B64">
      <w:pPr>
        <w:spacing w:after="47"/>
        <w:ind w:left="-3"/>
      </w:pPr>
      <w:r>
        <w:t>Биде «</w:t>
      </w:r>
      <w:proofErr w:type="spellStart"/>
      <w:r>
        <w:t>Jika</w:t>
      </w:r>
      <w:proofErr w:type="spellEnd"/>
      <w:r>
        <w:t xml:space="preserve">» - 1шт. </w:t>
      </w:r>
    </w:p>
    <w:p w:rsidR="00657F1E" w:rsidRDefault="00FB3B64">
      <w:pPr>
        <w:spacing w:after="53"/>
        <w:ind w:left="-3"/>
      </w:pPr>
      <w:r>
        <w:t xml:space="preserve">2 этаж. </w:t>
      </w:r>
    </w:p>
    <w:p w:rsidR="00657F1E" w:rsidRDefault="00FB3B64">
      <w:pPr>
        <w:spacing w:after="53"/>
        <w:ind w:left="-3"/>
      </w:pPr>
      <w:r>
        <w:t>Телевизор ЖК «</w:t>
      </w:r>
      <w:proofErr w:type="spellStart"/>
      <w:r>
        <w:t>Samsung</w:t>
      </w:r>
      <w:proofErr w:type="spellEnd"/>
      <w:r>
        <w:t xml:space="preserve">» </w:t>
      </w:r>
      <w:proofErr w:type="gramStart"/>
      <w:r>
        <w:t>( LE</w:t>
      </w:r>
      <w:proofErr w:type="gramEnd"/>
      <w:r>
        <w:t xml:space="preserve">19B451C4W) - 6 шт. </w:t>
      </w:r>
    </w:p>
    <w:p w:rsidR="00657F1E" w:rsidRDefault="00FB3B64">
      <w:pPr>
        <w:spacing w:after="53"/>
        <w:ind w:left="-3"/>
      </w:pPr>
      <w:r>
        <w:t>Телевизор ЖК «</w:t>
      </w:r>
      <w:proofErr w:type="spellStart"/>
      <w:r>
        <w:t>Samsung</w:t>
      </w:r>
      <w:proofErr w:type="spellEnd"/>
      <w:r>
        <w:t xml:space="preserve">» </w:t>
      </w:r>
      <w:proofErr w:type="gramStart"/>
      <w:r>
        <w:t>( LE</w:t>
      </w:r>
      <w:proofErr w:type="gramEnd"/>
      <w:r>
        <w:t xml:space="preserve">32B531P7W) - 1шт. </w:t>
      </w:r>
    </w:p>
    <w:p w:rsidR="00657F1E" w:rsidRDefault="00FB3B64">
      <w:pPr>
        <w:spacing w:after="42"/>
        <w:ind w:left="-3"/>
      </w:pPr>
      <w:r>
        <w:t>Холодильник «</w:t>
      </w:r>
      <w:proofErr w:type="spellStart"/>
      <w:r>
        <w:t>Liebherr</w:t>
      </w:r>
      <w:proofErr w:type="spellEnd"/>
      <w:r>
        <w:t xml:space="preserve">» (KT1434) - 1шт. </w:t>
      </w:r>
    </w:p>
    <w:p w:rsidR="00657F1E" w:rsidRDefault="00FB3B64">
      <w:pPr>
        <w:spacing w:line="317" w:lineRule="auto"/>
        <w:ind w:left="-3" w:right="2185"/>
      </w:pPr>
      <w:r>
        <w:t>Муз. Центр с DVD «</w:t>
      </w:r>
      <w:proofErr w:type="spellStart"/>
      <w:r>
        <w:t>Samsung</w:t>
      </w:r>
      <w:proofErr w:type="spellEnd"/>
      <w:r>
        <w:t xml:space="preserve">» (MAX-DG53R) - 1шт. </w:t>
      </w:r>
      <w:r>
        <w:t>Чайник «</w:t>
      </w:r>
      <w:proofErr w:type="spellStart"/>
      <w:r>
        <w:t>Bosch</w:t>
      </w:r>
      <w:proofErr w:type="spellEnd"/>
      <w:r>
        <w:t xml:space="preserve">» (TWK6801) -1 шт. </w:t>
      </w:r>
    </w:p>
    <w:p w:rsidR="00657F1E" w:rsidRDefault="00FB3B64">
      <w:pPr>
        <w:spacing w:after="48"/>
        <w:ind w:left="-3"/>
      </w:pPr>
      <w:r>
        <w:t>Унитаз «</w:t>
      </w:r>
      <w:proofErr w:type="spellStart"/>
      <w:r>
        <w:t>Jika</w:t>
      </w:r>
      <w:proofErr w:type="spellEnd"/>
      <w:r>
        <w:t xml:space="preserve">» - 2 шт. </w:t>
      </w:r>
    </w:p>
    <w:p w:rsidR="00657F1E" w:rsidRDefault="00FB3B64">
      <w:pPr>
        <w:spacing w:after="49"/>
        <w:ind w:left="-3"/>
      </w:pPr>
      <w:r>
        <w:t>Биде «</w:t>
      </w:r>
      <w:proofErr w:type="spellStart"/>
      <w:r>
        <w:t>Jika</w:t>
      </w:r>
      <w:proofErr w:type="spellEnd"/>
      <w:r>
        <w:t xml:space="preserve">» - 1шт. </w:t>
      </w:r>
    </w:p>
    <w:p w:rsidR="00657F1E" w:rsidRPr="00FB3B64" w:rsidRDefault="00FB3B64">
      <w:pPr>
        <w:spacing w:after="52"/>
        <w:ind w:left="-3"/>
        <w:rPr>
          <w:lang w:val="en-US"/>
        </w:rPr>
      </w:pPr>
      <w:r>
        <w:t>Раковина</w:t>
      </w:r>
      <w:r w:rsidRPr="00FB3B64">
        <w:rPr>
          <w:lang w:val="en-US"/>
        </w:rPr>
        <w:t xml:space="preserve"> «</w:t>
      </w:r>
      <w:proofErr w:type="spellStart"/>
      <w:r w:rsidRPr="00FB3B64">
        <w:rPr>
          <w:lang w:val="en-US"/>
        </w:rPr>
        <w:t>Jika</w:t>
      </w:r>
      <w:proofErr w:type="spellEnd"/>
      <w:r w:rsidRPr="00FB3B64">
        <w:rPr>
          <w:lang w:val="en-US"/>
        </w:rPr>
        <w:t xml:space="preserve">» - 1 </w:t>
      </w:r>
      <w:proofErr w:type="spellStart"/>
      <w:r>
        <w:t>шт</w:t>
      </w:r>
      <w:proofErr w:type="spellEnd"/>
      <w:r w:rsidRPr="00FB3B64">
        <w:rPr>
          <w:lang w:val="en-US"/>
        </w:rPr>
        <w:t xml:space="preserve">. </w:t>
      </w:r>
    </w:p>
    <w:p w:rsidR="00657F1E" w:rsidRPr="00FB3B64" w:rsidRDefault="00FB3B64">
      <w:pPr>
        <w:spacing w:after="52"/>
        <w:ind w:left="-3"/>
        <w:rPr>
          <w:lang w:val="en-US"/>
        </w:rPr>
      </w:pPr>
      <w:r>
        <w:t>Раковина</w:t>
      </w:r>
      <w:r w:rsidRPr="00FB3B64">
        <w:rPr>
          <w:lang w:val="en-US"/>
        </w:rPr>
        <w:t xml:space="preserve"> «Ideal standard» -1 </w:t>
      </w:r>
      <w:proofErr w:type="spellStart"/>
      <w:r>
        <w:t>шт</w:t>
      </w:r>
      <w:proofErr w:type="spellEnd"/>
      <w:r w:rsidRPr="00FB3B64">
        <w:rPr>
          <w:lang w:val="en-US"/>
        </w:rPr>
        <w:t xml:space="preserve">. </w:t>
      </w:r>
    </w:p>
    <w:p w:rsidR="00657F1E" w:rsidRDefault="00FB3B64">
      <w:pPr>
        <w:spacing w:after="46"/>
        <w:ind w:left="-3"/>
      </w:pPr>
      <w:r>
        <w:t xml:space="preserve">Душевая кабина -1 шт. </w:t>
      </w:r>
    </w:p>
    <w:p w:rsidR="00657F1E" w:rsidRDefault="00FB3B64">
      <w:pPr>
        <w:ind w:left="-3"/>
      </w:pPr>
      <w:r>
        <w:t>Смесители «</w:t>
      </w:r>
      <w:proofErr w:type="spellStart"/>
      <w:r>
        <w:t>Hansgrohe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-E» - 3 шт.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42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line="322" w:lineRule="auto"/>
        <w:ind w:left="-3" w:right="1281"/>
      </w:pPr>
      <w:r>
        <w:t xml:space="preserve">Акт приема здания </w:t>
      </w:r>
      <w:r>
        <w:t xml:space="preserve">(от арендатора к Субарендатору) и находящегося в нем </w:t>
      </w:r>
      <w:proofErr w:type="gramStart"/>
      <w:r>
        <w:t>оборудования .</w:t>
      </w:r>
      <w:proofErr w:type="gramEnd"/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ind w:left="-3"/>
      </w:pPr>
      <w:r>
        <w:t xml:space="preserve">Здание и оборудование принял (передал) в рабочем состоянии, претензий не имею.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56"/>
        <w:ind w:left="-3"/>
      </w:pPr>
      <w:r>
        <w:t xml:space="preserve">_______________ дата: __________20___г. _______________ дата: __________20___г. </w:t>
      </w:r>
    </w:p>
    <w:p w:rsidR="00657F1E" w:rsidRDefault="00FB3B64">
      <w:pPr>
        <w:ind w:left="-3"/>
      </w:pPr>
      <w:r>
        <w:t>(подпись Субар</w:t>
      </w:r>
      <w:r>
        <w:t xml:space="preserve">ендатора) (подпись арендатора) (м. п.)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39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line="322" w:lineRule="auto"/>
        <w:ind w:left="-3" w:right="1281"/>
      </w:pPr>
      <w:r>
        <w:t xml:space="preserve">Акт сдачи здания (от Субарендатора к арендатору) и находящегося в нем </w:t>
      </w:r>
      <w:proofErr w:type="gramStart"/>
      <w:r>
        <w:t>оборудования .</w:t>
      </w:r>
      <w:proofErr w:type="gramEnd"/>
      <w:r>
        <w:t xml:space="preserve">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ind w:left="-3"/>
      </w:pPr>
      <w:r>
        <w:t xml:space="preserve">Здание и оборудование принял (передал) в рабочем состоянии, претензий не имею. </w:t>
      </w:r>
    </w:p>
    <w:p w:rsidR="00657F1E" w:rsidRDefault="00FB3B64">
      <w:pPr>
        <w:spacing w:after="0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after="43" w:line="259" w:lineRule="auto"/>
        <w:ind w:left="0" w:firstLine="0"/>
        <w:jc w:val="left"/>
      </w:pPr>
      <w:r>
        <w:t xml:space="preserve"> </w:t>
      </w:r>
    </w:p>
    <w:p w:rsidR="00657F1E" w:rsidRDefault="00FB3B64">
      <w:pPr>
        <w:spacing w:line="323" w:lineRule="auto"/>
        <w:ind w:left="-3"/>
      </w:pPr>
      <w:r>
        <w:t xml:space="preserve">_______________ дата: __________20___г. _______________ дата: __________20___г. (подпись Субарендатора) (подпись арендатора) (м. п.) </w:t>
      </w:r>
      <w:bookmarkEnd w:id="0"/>
    </w:p>
    <w:sectPr w:rsidR="00657F1E">
      <w:type w:val="continuous"/>
      <w:pgSz w:w="11906" w:h="16838"/>
      <w:pgMar w:top="749" w:right="2849" w:bottom="116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7CBA"/>
    <w:multiLevelType w:val="multilevel"/>
    <w:tmpl w:val="7222178C"/>
    <w:lvl w:ilvl="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E"/>
    <w:rsid w:val="00657F1E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D5CD0-081D-4B24-A84A-D24EBC2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left="715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Иван Клепинин</cp:lastModifiedBy>
  <cp:revision>2</cp:revision>
  <dcterms:created xsi:type="dcterms:W3CDTF">2019-04-02T06:17:00Z</dcterms:created>
  <dcterms:modified xsi:type="dcterms:W3CDTF">2019-04-02T06:17:00Z</dcterms:modified>
</cp:coreProperties>
</file>